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20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2028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Hoffman Reid</w:t>
              </w:r>
            </w:hyperlink>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01/30/2026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15,905</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217.876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01/30/2026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217.876</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16,660.99</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60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02/03/2026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Reid G.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730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088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Reid G. Hoffman</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Reid G. Hoffman</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933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2026-02-03T17:04:40Z</dcterms:created>
  <dcterms:modified xsi:type="dcterms:W3CDTF">2026-02-03T17:04:40Z</dcterms:modified>
</cp:coreProperties>
</file>