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86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8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SMITH BRADFORD 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50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MICROSOFT CORPORATION ONE MICROSOFT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MICROSOFT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MSFT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Vice Chair and President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</w:tcPr>
          <w:p>
            <w:pPr>
              <w:ind w:left="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REDMOND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98052-6399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6"/>
          </w:tcPr>
          <w:p>
            <w:pPr>
              <w:jc w:val="center"/>
              <w:ind w:righ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jc w:val="center"/>
              <w:ind w:left="32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05/02/2025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18,212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435.3053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533,787.1046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05/02/2025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56,788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436.2919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(2)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476,999.1046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05/05/2025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6,000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433.17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471,036.1032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3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5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$434.77 to $435.7691. The price reported above reflects the weighted average purchase price. The reporting person hereby undertakes upon request to the SEC staff, the issuer, or a security holder of the issuer, full information regarding the number of shares and prices at which the transactions were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$435.7744 to $436.71. The price reported above reflects the weighted average purchase price. The reporting person hereby undertakes upon request to the SEC staff, the issuer, or a security holder of the issuer, full information regarding the number of shares and prices at which the transactions were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36.9986 shares acquired on March 31, 2025 under the Microsoft Employee Stock Purchase Plan.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Julia Stark, Attorney-in-Fact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 Bradford L. Smith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93119" TargetMode="External"/><Relationship Id="rId14" Type="http://schemas.openxmlformats.org/officeDocument/2006/relationships/hyperlink" Target="http://www.sec.gov/cgi-bin/browse-edgar?action=getcompany&amp;CIK=00007890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2025-05-06T17:18:57Z</dcterms:created>
  <dcterms:modified xsi:type="dcterms:W3CDTF">2025-05-06T17:18:57Z</dcterms:modified>
</cp:coreProperties>
</file>