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Di Sibio Carmine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MICROSOFT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MSFT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402" w:lineRule="auto"/>
        <w:rPr>
          <w:sz w:val="20"/>
          <w:szCs w:val="20"/>
          <w:color w:val="auto"/>
        </w:rPr>
      </w:pPr>
      <w:r>
        <w:rPr>
          <w:rFonts w:ascii="Times New Roman" w:cs="Times New Roman" w:eastAsia="Times New Roman" w:hAnsi="Times New Roman"/>
          <w:sz w:val="18"/>
          <w:szCs w:val="18"/>
          <w:color w:val="0000FF"/>
        </w:rPr>
        <w:t>C/O MICROSOFT CORPORATION ONE MICROSOFT WAY</w:t>
      </w:r>
    </w:p>
    <w:p>
      <w:pPr>
        <w:spacing w:after="0" w:line="16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REDMOND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98052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Julia Stark, Attorney-in-</w:t>
            </w:r>
          </w:p>
        </w:tc>
        <w:tc>
          <w:tcPr>
            <w:tcW w:w="28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Fact for Carmine Di Sibio</w:t>
            </w:r>
          </w:p>
        </w:tc>
        <w:tc>
          <w:tcPr>
            <w:tcW w:w="1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tcBorders>
              <w:bottom w:val="single" w:sz="8" w:color="auto"/>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make, constitute and appoint each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Brian DeFoe</w:t>
      </w:r>
    </w:p>
    <w:p>
      <w:pPr>
        <w:spacing w:after="0" w:line="238" w:lineRule="auto"/>
        <w:rPr>
          <w:sz w:val="20"/>
          <w:szCs w:val="20"/>
          <w:color w:val="auto"/>
        </w:rPr>
      </w:pPr>
      <w:r>
        <w:rPr>
          <w:rFonts w:ascii="Courier New" w:cs="Courier New" w:eastAsia="Courier New" w:hAnsi="Courier New"/>
          <w:sz w:val="20"/>
          <w:szCs w:val="20"/>
          <w:color w:val="auto"/>
        </w:rPr>
        <w:t>Christyne Mayberry</w:t>
      </w:r>
    </w:p>
    <w:p>
      <w:pPr>
        <w:spacing w:after="0" w:line="238" w:lineRule="auto"/>
        <w:rPr>
          <w:sz w:val="20"/>
          <w:szCs w:val="20"/>
          <w:color w:val="auto"/>
        </w:rPr>
      </w:pPr>
      <w:r>
        <w:rPr>
          <w:rFonts w:ascii="Courier New" w:cs="Courier New" w:eastAsia="Courier New" w:hAnsi="Courier New"/>
          <w:sz w:val="20"/>
          <w:szCs w:val="20"/>
          <w:color w:val="auto"/>
        </w:rPr>
        <w:t>Michael Pressman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Julia Stark</w:t>
      </w:r>
    </w:p>
    <w:p>
      <w:pPr>
        <w:spacing w:after="0" w:line="200" w:lineRule="exact"/>
        <w:rPr>
          <w:sz w:val="20"/>
          <w:szCs w:val="20"/>
          <w:color w:val="auto"/>
        </w:rPr>
      </w:pPr>
    </w:p>
    <w:p>
      <w:pPr>
        <w:spacing w:after="0" w:line="213" w:lineRule="exact"/>
        <w:rPr>
          <w:sz w:val="20"/>
          <w:szCs w:val="20"/>
          <w:color w:val="auto"/>
        </w:rPr>
      </w:pPr>
    </w:p>
    <w:p>
      <w:pPr>
        <w:ind w:right="2259"/>
        <w:spacing w:after="0" w:line="246" w:lineRule="auto"/>
        <w:rPr>
          <w:sz w:val="20"/>
          <w:szCs w:val="20"/>
          <w:color w:val="auto"/>
        </w:rPr>
      </w:pPr>
      <w:r>
        <w:rPr>
          <w:rFonts w:ascii="Courier New" w:cs="Courier New" w:eastAsia="Courier New" w:hAnsi="Courier New"/>
          <w:sz w:val="20"/>
          <w:szCs w:val="20"/>
          <w:color w:val="auto"/>
        </w:rPr>
        <w:t>or any of them acting singly, and with full power of substitution, re-substitution and delegation, to be my true and lawful attorney-in-fact (each of such persons and their substitutes and delegees being referred to herein as the Attorney-in-Fact), with full power to act for me in my name,</w:t>
      </w:r>
    </w:p>
    <w:p>
      <w:pPr>
        <w:spacing w:after="0" w:line="238" w:lineRule="auto"/>
        <w:rPr>
          <w:sz w:val="20"/>
          <w:szCs w:val="20"/>
          <w:color w:val="auto"/>
        </w:rPr>
      </w:pPr>
      <w:r>
        <w:rPr>
          <w:rFonts w:ascii="Courier New" w:cs="Courier New" w:eastAsia="Courier New" w:hAnsi="Courier New"/>
          <w:sz w:val="20"/>
          <w:szCs w:val="20"/>
          <w:color w:val="auto"/>
        </w:rPr>
        <w:t>place and stead, in my capacity as an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director or shareholder of Microsoft Corporation (the Company), to:</w:t>
      </w:r>
    </w:p>
    <w:p>
      <w:pPr>
        <w:spacing w:after="0" w:line="188" w:lineRule="exact"/>
        <w:rPr>
          <w:sz w:val="20"/>
          <w:szCs w:val="20"/>
          <w:color w:val="auto"/>
        </w:rPr>
      </w:pPr>
    </w:p>
    <w:p>
      <w:pPr>
        <w:ind w:right="2019"/>
        <w:spacing w:after="0" w:line="257"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me to submit and file forms, schedules and other documents with</w:t>
      </w:r>
    </w:p>
    <w:p>
      <w:pPr>
        <w:ind w:right="16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U.S. Securities and Exchange Commission (SEC) utilizing the SEC Electronic Data Gathering and Retrieval (EDGAR) system, which actions may include (a) enrolling me in EDGAR Next and (b) preparing, executing and submitting to the SEC a Form ID, amendments thereto, and such other documents and information as may be necessary or appropriate to obtain codes and passwords enabling me to make filings</w:t>
      </w:r>
    </w:p>
    <w:p>
      <w:pPr>
        <w:spacing w:after="0" w:line="2"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and submissions utilizing the EDGAR system;</w:t>
      </w:r>
    </w:p>
    <w:p>
      <w:pPr>
        <w:spacing w:after="0" w:line="187" w:lineRule="exact"/>
        <w:rPr>
          <w:rFonts w:ascii="Courier New" w:cs="Courier New" w:eastAsia="Courier New" w:hAnsi="Courier New"/>
          <w:sz w:val="20"/>
          <w:szCs w:val="20"/>
          <w:color w:val="auto"/>
        </w:rPr>
      </w:pPr>
    </w:p>
    <w:p>
      <w:pPr>
        <w:ind w:right="1659"/>
        <w:spacing w:after="0" w:line="257"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any and all forms, schedules and other documents (including any amendments thereto) I am required to file</w:t>
      </w:r>
    </w:p>
    <w:p>
      <w:pPr>
        <w:ind w:right="17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 the SEC, or which the Attorney-in-Fact considers it advisable for me to file with the SEC, under Section 13 or Section 16 of</w:t>
      </w:r>
    </w:p>
    <w:p>
      <w:pPr>
        <w:ind w:right="1439"/>
        <w:spacing w:after="0" w:line="300"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69" w:lineRule="exact"/>
        <w:rPr>
          <w:rFonts w:ascii="Courier New" w:cs="Courier New" w:eastAsia="Courier New" w:hAnsi="Courier New"/>
          <w:sz w:val="20"/>
          <w:szCs w:val="20"/>
          <w:color w:val="auto"/>
        </w:rPr>
      </w:pPr>
    </w:p>
    <w:p>
      <w:pPr>
        <w:ind w:right="1439"/>
        <w:spacing w:after="0" w:line="293"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 or cause them to be submitted and filed by a person appointed under Section 5 below;</w:t>
      </w:r>
    </w:p>
    <w:p>
      <w:pPr>
        <w:spacing w:after="0" w:line="70" w:lineRule="exact"/>
        <w:rPr>
          <w:rFonts w:ascii="Courier New" w:cs="Courier New" w:eastAsia="Courier New" w:hAnsi="Courier New"/>
          <w:sz w:val="20"/>
          <w:szCs w:val="20"/>
          <w:color w:val="auto"/>
        </w:rPr>
      </w:pPr>
    </w:p>
    <w:p>
      <w:pPr>
        <w:ind w:right="2259"/>
        <w:spacing w:after="0" w:line="397"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submit or otherwise deliver SEC Filings to any securities exchange on which Microsoft securities may be listed or traded;</w:t>
      </w:r>
    </w:p>
    <w:p>
      <w:pPr>
        <w:ind w:left="360" w:hanging="360"/>
        <w:spacing w:after="0"/>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my EDGAR account,</w:t>
      </w:r>
    </w:p>
    <w:p>
      <w:pPr>
        <w:spacing w:after="0" w:line="35" w:lineRule="exact"/>
        <w:rPr>
          <w:sz w:val="20"/>
          <w:szCs w:val="20"/>
          <w:color w:val="auto"/>
        </w:rPr>
      </w:pPr>
    </w:p>
    <w:p>
      <w:pPr>
        <w:ind w:right="1319"/>
        <w:spacing w:after="0" w:line="238" w:lineRule="auto"/>
        <w:rPr>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my EDGAR account, including modification of</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access codes; (iii) maintain, modify and certify the accuracy of information on my EDGAR account dashboard; (iv) act as the EDGAR point of contact with respect to my EDGAR</w:t>
      </w:r>
    </w:p>
    <w:p>
      <w:pPr>
        <w:spacing w:after="0" w:line="1" w:lineRule="exact"/>
        <w:rPr>
          <w:sz w:val="20"/>
          <w:szCs w:val="20"/>
          <w:color w:val="auto"/>
        </w:rPr>
      </w:pPr>
    </w:p>
    <w:p>
      <w:pPr>
        <w:ind w:right="2839"/>
        <w:spacing w:after="0" w:line="310" w:lineRule="auto"/>
        <w:rPr>
          <w:sz w:val="20"/>
          <w:szCs w:val="20"/>
          <w:color w:val="auto"/>
        </w:rPr>
      </w:pPr>
      <w:r>
        <w:rPr>
          <w:rFonts w:ascii="Courier New" w:cs="Courier New" w:eastAsia="Courier New" w:hAnsi="Courier New"/>
          <w:sz w:val="20"/>
          <w:szCs w:val="20"/>
          <w:color w:val="auto"/>
        </w:rPr>
        <w:t>account; and (v) any other actions contemplated by Rule 10 of Regulation S-T with respect to account administrators;</w:t>
      </w:r>
    </w:p>
    <w:p>
      <w:pPr>
        <w:spacing w:after="0" w:line="54" w:lineRule="exact"/>
        <w:rPr>
          <w:sz w:val="20"/>
          <w:szCs w:val="20"/>
          <w:color w:val="auto"/>
        </w:rPr>
      </w:pPr>
    </w:p>
    <w:p>
      <w:pPr>
        <w:ind w:right="2019"/>
        <w:spacing w:after="0" w:line="251"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my EDGAR account administrators and, pursuant to that delegation, authorize Microsoft EDGAR account administrators</w:t>
      </w:r>
    </w:p>
    <w:p>
      <w:pPr>
        <w:ind w:right="43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to appoint, remove or replace users for my EDGAR account; and</w:t>
      </w:r>
    </w:p>
    <w:p>
      <w:pPr>
        <w:spacing w:after="0" w:line="5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my representative and on my</w:t>
      </w:r>
    </w:p>
    <w:p>
      <w:pPr>
        <w:spacing w:after="0" w:line="35" w:lineRule="exact"/>
        <w:rPr>
          <w:sz w:val="20"/>
          <w:szCs w:val="20"/>
          <w:color w:val="auto"/>
        </w:rPr>
      </w:pPr>
    </w:p>
    <w:p>
      <w:pPr>
        <w:ind w:right="1659"/>
        <w:spacing w:after="0" w:line="256" w:lineRule="auto"/>
        <w:rPr>
          <w:sz w:val="20"/>
          <w:szCs w:val="20"/>
          <w:color w:val="auto"/>
        </w:rPr>
      </w:pPr>
      <w:r>
        <w:rPr>
          <w:rFonts w:ascii="Courier New" w:cs="Courier New" w:eastAsia="Courier New" w:hAnsi="Courier New"/>
          <w:sz w:val="20"/>
          <w:szCs w:val="20"/>
          <w:color w:val="auto"/>
        </w:rPr>
        <w:t>behalf, information regarding transactions in Microsoft equity securities from any third party, including the Company and any brokers, dealers, employee benefit plan administrators and trustees, and I hereby authorize any such third party to release any such information to the Attorney-in-Fact.</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acknowledge that:</w:t>
      </w:r>
    </w:p>
    <w:p>
      <w:pPr>
        <w:spacing w:after="0" w:line="224" w:lineRule="exact"/>
        <w:rPr>
          <w:sz w:val="20"/>
          <w:szCs w:val="20"/>
          <w:color w:val="auto"/>
        </w:rPr>
      </w:pPr>
    </w:p>
    <w:p>
      <w:pPr>
        <w:jc w:val="both"/>
        <w:ind w:right="2259"/>
        <w:spacing w:after="0" w:line="275"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ectPr>
          <w:pgSz w:w="11900" w:h="16838" w:orient="portrait"/>
          <w:cols w:equalWidth="0" w:num="1">
            <w:col w:w="9979"/>
          </w:cols>
          <w:pgMar w:left="480" w:top="106" w:right="1440" w:bottom="0" w:gutter="0" w:footer="0" w:header="0"/>
        </w:sectPr>
      </w:pPr>
    </w:p>
    <w:bookmarkStart w:id="2" w:name="page3"/>
    <w:bookmarkEnd w:id="2"/>
    <w:p>
      <w:pPr>
        <w:ind w:right="1659"/>
        <w:spacing w:after="0" w:line="257"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me pursuant to this Power of Attorney will be in such</w:t>
      </w:r>
    </w:p>
    <w:p>
      <w:pPr>
        <w:ind w:right="17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form and will contain such information as the Attorney-in-Fact, in his or her discretion, deems necessary or desirable;</w:t>
      </w:r>
    </w:p>
    <w:p>
      <w:pPr>
        <w:spacing w:after="0" w:line="54" w:lineRule="exact"/>
        <w:rPr>
          <w:rFonts w:ascii="Courier New" w:cs="Courier New" w:eastAsia="Courier New" w:hAnsi="Courier New"/>
          <w:sz w:val="20"/>
          <w:szCs w:val="20"/>
          <w:color w:val="auto"/>
        </w:rPr>
      </w:pPr>
    </w:p>
    <w:p>
      <w:pPr>
        <w:ind w:right="1899"/>
        <w:spacing w:after="0" w:line="257"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my responsibility to comply with the requirements of</w:t>
      </w:r>
    </w:p>
    <w:p>
      <w:pPr>
        <w:ind w:right="16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Section 13 or Section 16 of the Exchange Act or Rule 144, any liability of mine for any failure to comply with such requirements, or</w:t>
      </w:r>
    </w:p>
    <w:p>
      <w:pPr>
        <w:spacing w:after="0" w:line="1" w:lineRule="exact"/>
        <w:rPr>
          <w:rFonts w:ascii="Courier New" w:cs="Courier New" w:eastAsia="Courier New" w:hAnsi="Courier New"/>
          <w:sz w:val="20"/>
          <w:szCs w:val="20"/>
          <w:color w:val="auto"/>
        </w:rPr>
      </w:pPr>
    </w:p>
    <w:p>
      <w:pPr>
        <w:ind w:right="353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any liability of mine for disgorgement of profits under Section 16(b) of the Exchange Act; and</w:t>
      </w:r>
    </w:p>
    <w:p>
      <w:pPr>
        <w:spacing w:after="0" w:line="5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me from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responsibility for compliance with my obligations</w:t>
      </w:r>
    </w:p>
    <w:p>
      <w:pPr>
        <w:ind w:right="2259"/>
        <w:spacing w:after="0" w:line="274" w:lineRule="auto"/>
        <w:rPr>
          <w:sz w:val="20"/>
          <w:szCs w:val="20"/>
          <w:color w:val="auto"/>
        </w:rPr>
      </w:pPr>
      <w:r>
        <w:rPr>
          <w:rFonts w:ascii="Courier New" w:cs="Courier New" w:eastAsia="Courier New" w:hAnsi="Courier New"/>
          <w:sz w:val="20"/>
          <w:szCs w:val="20"/>
          <w:color w:val="auto"/>
        </w:rPr>
        <w:t>under Section 13 or Section 16 of the Exchange Act, including, without limitation, the reporting requirements under Section 13 or Section 16 of the Exchange Act.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grant to the Attorney-in-Fact full power and</w:t>
      </w:r>
    </w:p>
    <w:p>
      <w:pPr>
        <w:spacing w:after="0" w:line="3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20"/>
          <w:szCs w:val="20"/>
          <w:color w:val="auto"/>
        </w:rPr>
        <w:t>authority to do and perform each and every act and thing requisite, necessary or advisable to be done in connection with the foregoing, as fully, to all intents and purposes, as I might or could do</w:t>
      </w:r>
    </w:p>
    <w:p>
      <w:pPr>
        <w:spacing w:after="0" w:line="1" w:lineRule="exact"/>
        <w:rPr>
          <w:sz w:val="20"/>
          <w:szCs w:val="20"/>
          <w:color w:val="auto"/>
        </w:rPr>
      </w:pPr>
    </w:p>
    <w:p>
      <w:pPr>
        <w:jc w:val="both"/>
        <w:ind w:right="1439"/>
        <w:spacing w:after="0" w:line="274" w:lineRule="auto"/>
        <w:rPr>
          <w:sz w:val="20"/>
          <w:szCs w:val="20"/>
          <w:color w:val="auto"/>
        </w:rPr>
      </w:pPr>
      <w:r>
        <w:rPr>
          <w:rFonts w:ascii="Courier New" w:cs="Courier New" w:eastAsia="Courier New" w:hAnsi="Courier New"/>
          <w:sz w:val="20"/>
          <w:szCs w:val="20"/>
          <w:color w:val="auto"/>
        </w:rPr>
        <w:t>in person, hereby ratifying and confirming all that the Attorney-in-Fact, or his or her substitute or substitutes, shall lawfully do or cause to be done by authority of this Power of Attorney.</w:t>
      </w:r>
    </w:p>
    <w:p>
      <w:pPr>
        <w:spacing w:after="0" w:line="88" w:lineRule="exact"/>
        <w:rPr>
          <w:sz w:val="20"/>
          <w:szCs w:val="20"/>
          <w:color w:val="auto"/>
        </w:rPr>
      </w:pPr>
    </w:p>
    <w:p>
      <w:pPr>
        <w:ind w:right="1659"/>
        <w:spacing w:after="0" w:line="251" w:lineRule="auto"/>
        <w:rPr>
          <w:sz w:val="20"/>
          <w:szCs w:val="20"/>
          <w:color w:val="auto"/>
        </w:rPr>
      </w:pPr>
      <w:r>
        <w:rPr>
          <w:rFonts w:ascii="Courier New" w:cs="Courier New" w:eastAsia="Courier New" w:hAnsi="Courier New"/>
          <w:sz w:val="20"/>
          <w:szCs w:val="20"/>
          <w:color w:val="auto"/>
        </w:rPr>
        <w:t>This Power of Attorney shall remain in full force and effect until I am no longer required to file Forms 4 or 5 or Schedules 13D or 13G or Forms 144 with respect to my holdings of and</w:t>
      </w:r>
    </w:p>
    <w:p>
      <w:pPr>
        <w:ind w:right="1659"/>
        <w:spacing w:after="0" w:line="238" w:lineRule="auto"/>
        <w:rPr>
          <w:sz w:val="20"/>
          <w:szCs w:val="20"/>
          <w:color w:val="auto"/>
        </w:rPr>
      </w:pPr>
      <w:r>
        <w:rPr>
          <w:rFonts w:ascii="Courier New" w:cs="Courier New" w:eastAsia="Courier New" w:hAnsi="Courier New"/>
          <w:sz w:val="20"/>
          <w:szCs w:val="20"/>
          <w:color w:val="auto"/>
        </w:rPr>
        <w:t>transactions in securities of the Company, unless earlier revoked by me in a signed writing delivered to the Attorney-in-Fact. This</w:t>
      </w:r>
    </w:p>
    <w:p>
      <w:pPr>
        <w:spacing w:after="0" w:line="1" w:lineRule="exact"/>
        <w:rPr>
          <w:sz w:val="20"/>
          <w:szCs w:val="20"/>
          <w:color w:val="auto"/>
        </w:rPr>
      </w:pPr>
    </w:p>
    <w:p>
      <w:pPr>
        <w:ind w:right="1439"/>
        <w:spacing w:after="0" w:line="310" w:lineRule="auto"/>
        <w:rPr>
          <w:sz w:val="20"/>
          <w:szCs w:val="20"/>
          <w:color w:val="auto"/>
        </w:rPr>
      </w:pPr>
      <w:r>
        <w:rPr>
          <w:rFonts w:ascii="Courier New" w:cs="Courier New" w:eastAsia="Courier New" w:hAnsi="Courier New"/>
          <w:sz w:val="20"/>
          <w:szCs w:val="20"/>
          <w:color w:val="auto"/>
        </w:rPr>
        <w:t>Power of Attorney revokes all previous powers of attorney with respect to the subject matter of this Power of Attorney.</w:t>
      </w:r>
    </w:p>
    <w:p>
      <w:pPr>
        <w:spacing w:after="0" w:line="54" w:lineRule="exact"/>
        <w:rPr>
          <w:sz w:val="20"/>
          <w:szCs w:val="20"/>
          <w:color w:val="auto"/>
        </w:rPr>
      </w:pPr>
    </w:p>
    <w:p>
      <w:pPr>
        <w:ind w:right="3199"/>
        <w:spacing w:after="0" w:line="348" w:lineRule="auto"/>
        <w:rPr>
          <w:sz w:val="20"/>
          <w:szCs w:val="20"/>
          <w:color w:val="auto"/>
        </w:rPr>
      </w:pPr>
      <w:r>
        <w:rPr>
          <w:rFonts w:ascii="Courier New" w:cs="Courier New" w:eastAsia="Courier New" w:hAnsi="Courier New"/>
          <w:sz w:val="20"/>
          <w:szCs w:val="20"/>
          <w:color w:val="auto"/>
        </w:rPr>
        <w:t>IN WITNESS WHEREOF, I have executed this Power of Attorney as of May 14, 2026.</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Carmine Di Sibio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Carmine Di Sibio</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8185" TargetMode="External"/><Relationship Id="rId11"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2026-05-18T17:02:47Z</dcterms:created>
  <dcterms:modified xsi:type="dcterms:W3CDTF">2026-05-18T17:02:47Z</dcterms:modified>
</cp:coreProperties>
</file>