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Althoff Judson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425.678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104,948.654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$425.50 to $426.02. The price reported above reflects the weighted average purchase price. The reporting person hereby undertakes upon request to the SEC staff, the issuer, or a security holder of the issuer,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Habernigg,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Judson Althoff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758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2024-05-24T17:12:49Z</dcterms:created>
  <dcterms:modified xsi:type="dcterms:W3CDTF">2024-05-24T17:12:49Z</dcterms:modified>
</cp:coreProperties>
</file>