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933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Johnston Hugh F</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r>
      <w:tr>
        <w:trPr>
          <w:trHeight w:val="255"/>
        </w:trPr>
        <w:tc>
          <w:tcPr>
            <w:tcW w:w="20" w:type="dxa"/>
            <w:vAlign w:val="bottom"/>
          </w:tcPr>
          <w:p>
            <w:pPr>
              <w:spacing w:after="0"/>
              <w:rPr>
                <w:sz w:val="22"/>
                <w:szCs w:val="2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56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7,750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402"/>
              <w:spacing w:after="0" w:line="306"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238.882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06/07/2024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238.882</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238.882</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and this report shall not be deemed an admission that the reporting person is the beneficial owner of such securities for purposes of Section</w:t>
      </w:r>
    </w:p>
    <w:p>
      <w:pPr>
        <w:spacing w:after="0" w:line="16" w:lineRule="exact"/>
        <w:rPr>
          <w:rFonts w:ascii="Times New Roman" w:cs="Times New Roman" w:eastAsia="Times New Roman" w:hAnsi="Times New Roman"/>
          <w:sz w:val="12"/>
          <w:szCs w:val="12"/>
          <w:color w:val="008000"/>
        </w:rPr>
      </w:pPr>
    </w:p>
    <w:p>
      <w:pPr>
        <w:ind w:left="200" w:hanging="16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Ann Habernigg,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06/07/2024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Hugh F. Johnston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48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2024-06-07T18:50:10Z</dcterms:created>
  <dcterms:modified xsi:type="dcterms:W3CDTF">2024-06-07T18:50:10Z</dcterms:modified>
</cp:coreProperties>
</file>