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Numoto Takeshi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962"/>
        <w:gridCol w:w="441"/>
        <w:gridCol w:w="604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59,412.2403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Award under the Executive Incentive Plan that will vest over four years with 25% vesting on August 31, 2027, and then 6.25% vesting each three months thereafter, subject to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Takeshi Numoto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all previous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Microsoft Corporation and the subject matter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make, constitute and appoint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Brian DeFoe</w:t>
      </w:r>
    </w:p>
    <w:p>
      <w:pPr>
        <w:pStyle w:val="PreformattedText"/>
        <w:bidi w:val="0"/>
        <w:spacing w:before="0" w:after="0"/>
        <w:jc w:val="left"/>
        <w:rPr/>
      </w:pPr>
      <w:r>
        <w:rPr/>
        <w:t>Christyne Mayberry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Pressman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Julia Stark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or any of them acting singly, and with full power of 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re-substitution and delegation, to be my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(each of such persons and their substitutes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delegees being referred to herein as the Attorney-in-Fact),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to act for me in my name,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place and stead, in my capacity as an officer,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director or shareholder of Microsoft Corporation (the Company),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Take such actions as may be necessary or appropriate to enable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submit and file forms, schedules and other documents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U.S. Securities and Exchange Commission (SEC) utilizing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 and Retrieval (EDGAR) system, which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include (a) enrolling me in EDGAR Next and (b) preparing,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executing and submitting to the SEC a Form ID, amendments thereto,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other documents and information as may be necessary or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obtain codes and passwords enabling me to make filings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submissions 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 am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SEC, or which the Attorney-in-Fact considers it advisable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to file with the SEC, under Section 13 or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or any rule or regulation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under Rule 144 under the Securities Act of 1933 (Rule 144),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5, Schedules 13D and 13G, and Forms 144 (all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and other documents being referred to herein as SEC Filings);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Submit and file SEC Filings with the SEC utilizing the EDGAR system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File, submit or otherwise deliver SEC Filings to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on which Microsoft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my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technical administrators and delegated entities; (ii) maintain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my EDGAR account, including modification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access codes; (iii) maintain, modify and certify the accuracy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on my EDGAR account dashboard; (iv) act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point of contact with respect to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 (v) any other actions contemplated by Rule 10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Cause the Company to accept a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my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Microsoft EDGAR account administrators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appoint, remove or replace users for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Obtain, as my representative and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Microsoft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the Company and any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dealers, employee benefit plan administrators and trustees, and I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 any such third party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his or her discretion on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 to such Attorney-in-Fact without independent verification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me pursuant to this Power of Attorney will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will contain such information as the Attorney-in-Fact,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my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mine for any failure to comply with such requirements,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mine for disgorgement of profits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me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my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13 or Section 16 of the Exchange Act, including,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limitation, the reporting requirements under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grant to the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to be done in connection with the foregoing,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fully, to all intents and purposes, as I might or could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person, hereby ratifying and confirming all that the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his or her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authority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 Forms 4 or 5 or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13G or Forms 144 with respect to my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of the Company, unless earlier revoked by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 signed writing delivered to the Attorney-in-Fact.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revokes all previous powers of attorney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subject matter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I have executed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September 17,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Takeshi Numoto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Takeshi Numoto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9931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1469</Words>
  <Characters>7751</Characters>
  <CharactersWithSpaces>9056</CharactersWithSpaces>
  <Paragraphs>192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