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SCHARF CHARLES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MICROSOFT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MICROSOFT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98052-6399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MICROSOFT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MSFT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45,166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stock award which is fully vested on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Julia Stark, Attorney-in-Fact for Charles W. Scharf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r>
        <w:rPr/>
      </w:r>
      <w:bookmarkStart w:id="2" w:name="exhibit24.txt"/>
      <w:bookmarkStart w:id="3" w:name="ksexhibit24"/>
      <w:bookmarkStart w:id="4" w:name="exhibit24.txt"/>
      <w:bookmarkStart w:id="5" w:name="ksexhibit24"/>
      <w:bookmarkEnd w:id="4"/>
      <w:bookmarkEnd w:id="5"/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September 16, 2024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100 F Street, N.E.</w:t>
      </w:r>
    </w:p>
    <w:p>
      <w:pPr>
        <w:pStyle w:val="PreformattedText"/>
        <w:bidi w:val="0"/>
        <w:spacing w:before="0" w:after="0"/>
        <w:jc w:val="left"/>
        <w:rPr/>
      </w:pPr>
      <w:r>
        <w:rPr/>
        <w:t>Washington, D.C.  20549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Re:     Microsoft Corporation -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To whom it may concern: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 revoke my prior Microsoft Corporation -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will confirm that, effective as of the date above, I have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 each of the individuals listed below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to, on my behalf, execute and file the Statement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Changes in Beneficial Ownership of Securities (Form 4)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Annual Statement of Changes in Beneficial Ownership (Form 5),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connection with transactions in Microsoft Corporation securities,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my Attorney-In-Fact.  Such power of attorney shall remain in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force and effect until either (i) I am no longer subject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reporting requirements under Section 16 of the Securities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1933, as amended or (ii) I have provided you with written notice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withdrawing this authority.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individuals who are authorized to act as my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this Power of Attorney are as follows: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Julia Stark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Benjamin O. Orndorff</w:t>
      </w:r>
    </w:p>
    <w:p>
      <w:pPr>
        <w:pStyle w:val="PreformattedText"/>
        <w:bidi w:val="0"/>
        <w:spacing w:before="0" w:after="0"/>
        <w:jc w:val="left"/>
        <w:rPr/>
      </w:pPr>
      <w:r>
        <w:rPr/>
        <w:t>Michael Pressman</w:t>
      </w:r>
    </w:p>
    <w:p>
      <w:pPr>
        <w:pStyle w:val="PreformattedText"/>
        <w:bidi w:val="0"/>
        <w:spacing w:before="0" w:after="0"/>
        <w:jc w:val="left"/>
        <w:rPr/>
      </w:pPr>
      <w:r>
        <w:rPr/>
        <w:t>Keith R. Dolliver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Christyne Mayberry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is effective immediately upon filing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Commission and for purposes of my future Form 4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Form 5 filings relating to Microsoft securities and transactions.</w:t>
      </w:r>
    </w:p>
    <w:p>
      <w:pPr>
        <w:pStyle w:val="PreformattedText"/>
        <w:bidi w:val="0"/>
        <w:spacing w:before="0" w:after="0"/>
        <w:jc w:val="left"/>
        <w:rPr/>
      </w:pP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Charles W. Scharf</w:t>
      </w:r>
    </w:p>
    <w:p>
      <w:pPr>
        <w:pStyle w:val="PreformattedText"/>
        <w:bidi w:val="0"/>
        <w:spacing w:before="0" w:after="0"/>
        <w:jc w:val="left"/>
        <w:rPr/>
      </w:pPr>
      <w:r>
        <w:rPr/>
        <w:t>Charles W. Scharf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5358" TargetMode="External"/><Relationship Id="rId5" Type="http://schemas.openxmlformats.org/officeDocument/2006/relationships/hyperlink" Target="http://www.sec.gov/cgi-bin/browse-edgar?action=getcompany&amp;CIK=00007890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796</Words>
  <Characters>4284</Characters>
  <CharactersWithSpaces>4984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