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Jolla Alice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62,279.882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40" w:type="dxa"/>
            <w:vAlign w:val="bottom"/>
            <w:gridSpan w:val="2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Stock Award that will vest over four years with 25% vesting on August 31, 2022, and then 6.25% vesting each three months thereafter, subject to continued employment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 Habernigg,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Alice L. Jolla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9285" TargetMode="External"/><Relationship Id="rId13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2022-06-14T18:40:12Z</dcterms:created>
  <dcterms:modified xsi:type="dcterms:W3CDTF">2022-06-14T18:40:12Z</dcterms:modified>
</cp:coreProperties>
</file>