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4863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863465"/>
                    </a:xfrm>
                    <a:prstGeom prst="rect">
                      <a:avLst/>
                    </a:prstGeom>
                    <a:noFill/>
                  </pic:spPr>
                </pic:pic>
              </a:graphicData>
            </a:graphic>
          </wp:anchor>
        </w:drawing>
      </w:r>
    </w:p>
    <w:p>
      <w:pPr>
        <w:spacing w:after="0" w:line="1165"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tcPr>
          <w:p>
            <w:pPr>
              <w:spacing w:after="0"/>
              <w:rPr>
                <w:rFonts w:ascii="Times New Roman" w:cs="Times New Roman" w:eastAsia="Times New Roman" w:hAnsi="Times New Roman"/>
                <w:sz w:val="20"/>
                <w:szCs w:val="20"/>
                <w:color w:val="0000EE"/>
                <w:w w:val="97"/>
              </w:rPr>
            </w:pPr>
            <w:hyperlink r:id="rId13">
              <w:r>
                <w:rPr>
                  <w:rFonts w:ascii="Times New Roman" w:cs="Times New Roman" w:eastAsia="Times New Roman" w:hAnsi="Times New Roman"/>
                  <w:sz w:val="20"/>
                  <w:szCs w:val="20"/>
                  <w:color w:val="0000EE"/>
                  <w:w w:val="97"/>
                </w:rPr>
                <w:t>List Teri</w:t>
              </w:r>
            </w:hyperlink>
          </w:p>
        </w:tc>
        <w:tc>
          <w:tcPr>
            <w:tcW w:w="2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MICROSOFT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MSFT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60" w:type="dxa"/>
            <w:vAlign w:val="bottom"/>
            <w:tcBorders>
              <w:bottom w:val="single" w:sz="8" w:color="0000EE"/>
            </w:tcBorders>
          </w:tcPr>
          <w:p>
            <w:pPr>
              <w:spacing w:after="0"/>
              <w:rPr>
                <w:sz w:val="6"/>
                <w:szCs w:val="6"/>
                <w:color w:val="auto"/>
              </w:rPr>
            </w:pPr>
          </w:p>
        </w:tc>
        <w:tc>
          <w:tcPr>
            <w:tcW w:w="20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Borders>
              <w:bottom w:val="single" w:sz="8" w:color="0000EE"/>
            </w:tcBorders>
            <w:vMerge w:val="continue"/>
          </w:tcPr>
          <w:p>
            <w:pPr>
              <w:spacing w:after="0"/>
              <w:rPr>
                <w:sz w:val="5"/>
                <w:szCs w:val="5"/>
                <w:color w:val="auto"/>
              </w:rPr>
            </w:pPr>
          </w:p>
        </w:tc>
        <w:tc>
          <w:tcPr>
            <w:tcW w:w="260" w:type="dxa"/>
            <w:vAlign w:val="bottom"/>
            <w:vMerge w:val="restart"/>
          </w:tcPr>
          <w:p>
            <w:pPr>
              <w:spacing w:after="0"/>
              <w:rPr>
                <w:sz w:val="5"/>
                <w:szCs w:val="5"/>
                <w:color w:val="auto"/>
              </w:rPr>
            </w:pPr>
          </w:p>
        </w:tc>
        <w:tc>
          <w:tcPr>
            <w:tcW w:w="14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46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vMerge w:val="restart"/>
          </w:tcPr>
          <w:p>
            <w:pPr>
              <w:ind w:left="2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9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06/11/2026</w:t>
            </w:r>
          </w:p>
        </w:tc>
        <w:tc>
          <w:tcPr>
            <w:tcW w:w="20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MICROSOFT CORPORATION</w:t>
            </w:r>
          </w:p>
        </w:tc>
        <w:tc>
          <w:tcPr>
            <w:tcW w:w="1900" w:type="dxa"/>
            <w:vAlign w:val="bottom"/>
            <w:gridSpan w:val="3"/>
            <w:vMerge w:val="continue"/>
          </w:tcPr>
          <w:p>
            <w:pPr>
              <w:spacing w:after="0"/>
              <w:rPr>
                <w:sz w:val="10"/>
                <w:szCs w:val="10"/>
                <w:color w:val="auto"/>
              </w:rPr>
            </w:pPr>
          </w:p>
        </w:tc>
        <w:tc>
          <w:tcPr>
            <w:tcW w:w="20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MICROSOFT WAY</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REDMOND</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WA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98052-6399</w:t>
            </w:r>
          </w:p>
        </w:tc>
      </w:tr>
      <w:tr>
        <w:trPr>
          <w:trHeight w:val="147"/>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6"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20" w:type="dxa"/>
            <w:vAlign w:val="bottom"/>
            <w:gridSpan w:val="3"/>
          </w:tcPr>
          <w:p>
            <w:pPr>
              <w:jc w:val="right"/>
              <w:ind w:right="462"/>
              <w:spacing w:after="0"/>
              <w:rPr>
                <w:sz w:val="20"/>
                <w:szCs w:val="20"/>
                <w:color w:val="auto"/>
              </w:rPr>
            </w:pPr>
            <w:r>
              <w:rPr>
                <w:rFonts w:ascii="Times New Roman" w:cs="Times New Roman" w:eastAsia="Times New Roman" w:hAnsi="Times New Roman"/>
                <w:sz w:val="17"/>
                <w:szCs w:val="17"/>
                <w:color w:val="0000FF"/>
              </w:rPr>
              <w:t>149</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20" w:type="dxa"/>
            <w:vAlign w:val="bottom"/>
            <w:gridSpan w:val="3"/>
          </w:tcPr>
          <w:p>
            <w:pPr>
              <w:jc w:val="right"/>
              <w:ind w:right="402"/>
              <w:spacing w:after="0"/>
              <w:rPr>
                <w:sz w:val="20"/>
                <w:szCs w:val="20"/>
                <w:color w:val="auto"/>
              </w:rPr>
            </w:pPr>
            <w:r>
              <w:rPr>
                <w:rFonts w:ascii="Times New Roman" w:cs="Times New Roman" w:eastAsia="Times New Roman" w:hAnsi="Times New Roman"/>
                <w:sz w:val="17"/>
                <w:szCs w:val="17"/>
                <w:color w:val="0000FF"/>
              </w:rPr>
              <w:t>2,947</w:t>
            </w:r>
          </w:p>
        </w:tc>
        <w:tc>
          <w:tcPr>
            <w:tcW w:w="280" w:type="dxa"/>
            <w:vAlign w:val="bottom"/>
          </w:tcPr>
          <w:p>
            <w:pPr>
              <w:spacing w:after="0"/>
              <w:rPr>
                <w:sz w:val="22"/>
                <w:szCs w:val="22"/>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4 and 5)</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53.667</w:t>
            </w:r>
            <w:r>
              <w:rPr>
                <w:rFonts w:ascii="Times New Roman" w:cs="Times New Roman" w:eastAsia="Times New Roman" w:hAnsi="Times New Roman"/>
                <w:sz w:val="21"/>
                <w:szCs w:val="21"/>
                <w:color w:val="008000"/>
                <w:vertAlign w:val="superscript"/>
              </w:rPr>
              <w:t>(2)</w:t>
            </w:r>
          </w:p>
        </w:tc>
        <w:tc>
          <w:tcPr>
            <w:tcW w:w="30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53.667</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right"/>
              <w:ind w:right="161"/>
              <w:spacing w:after="0" w:line="128" w:lineRule="exact"/>
              <w:rPr>
                <w:sz w:val="20"/>
                <w:szCs w:val="20"/>
                <w:color w:val="auto"/>
              </w:rPr>
            </w:pPr>
            <w:r>
              <w:rPr>
                <w:rFonts w:ascii="Times New Roman" w:cs="Times New Roman" w:eastAsia="Times New Roman" w:hAnsi="Times New Roman"/>
                <w:sz w:val="13"/>
                <w:szCs w:val="13"/>
                <w:color w:val="0000FF"/>
              </w:rPr>
              <w:t>06/11/2026</w:t>
            </w:r>
          </w:p>
        </w:tc>
        <w:tc>
          <w:tcPr>
            <w:tcW w:w="1100" w:type="dxa"/>
            <w:vAlign w:val="bottom"/>
          </w:tcPr>
          <w:p>
            <w:pPr>
              <w:spacing w:after="0"/>
              <w:rPr>
                <w:sz w:val="11"/>
                <w:szCs w:val="11"/>
                <w:color w:val="auto"/>
              </w:rPr>
            </w:pPr>
          </w:p>
        </w:tc>
        <w:tc>
          <w:tcPr>
            <w:tcW w:w="76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40" w:type="dxa"/>
            <w:vAlign w:val="bottom"/>
            <w:gridSpan w:val="2"/>
          </w:tcPr>
          <w:p>
            <w:pPr>
              <w:ind w:left="28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120"/>
              <w:spacing w:after="0" w:line="128" w:lineRule="exact"/>
              <w:rPr>
                <w:sz w:val="20"/>
                <w:szCs w:val="20"/>
                <w:color w:val="auto"/>
              </w:rPr>
            </w:pPr>
            <w:r>
              <w:rPr>
                <w:rFonts w:ascii="Times New Roman" w:cs="Times New Roman" w:eastAsia="Times New Roman" w:hAnsi="Times New Roman"/>
                <w:sz w:val="13"/>
                <w:szCs w:val="13"/>
                <w:color w:val="0000FF"/>
              </w:rPr>
              <w:t>23,074.515</w:t>
            </w:r>
          </w:p>
        </w:tc>
        <w:tc>
          <w:tcPr>
            <w:tcW w:w="66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-1827530</wp:posOffset>
            </wp:positionV>
            <wp:extent cx="29210" cy="1832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83261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Microsoft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Dividend equivalent rights accrue when and as dividends are paid on the Company's common stock and become exercisable proportionately with the restricted stock units to which they relate.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Delivery of the shares to the reporting person will be made 30 days after the date of the reporting person's separation from service to the Board of Directors.</w:t>
      </w:r>
    </w:p>
    <w:p>
      <w:pPr>
        <w:ind w:left="6600"/>
        <w:spacing w:after="0" w:line="183" w:lineRule="auto"/>
        <w:rPr>
          <w:sz w:val="20"/>
          <w:szCs w:val="20"/>
          <w:color w:val="auto"/>
        </w:rPr>
      </w:pPr>
      <w:r>
        <w:rPr>
          <w:rFonts w:ascii="Times New Roman" w:cs="Times New Roman" w:eastAsia="Times New Roman" w:hAnsi="Times New Roman"/>
          <w:sz w:val="17"/>
          <w:szCs w:val="17"/>
          <w:color w:val="0000FF"/>
        </w:rPr>
        <w:t xml:space="preserve">Julia Stark, Attorney-in-fact for </w:t>
      </w:r>
      <w:r>
        <w:rPr>
          <w:rFonts w:ascii="Times New Roman" w:cs="Times New Roman" w:eastAsia="Times New Roman" w:hAnsi="Times New Roman"/>
          <w:sz w:val="33"/>
          <w:szCs w:val="33"/>
          <w:color w:val="0000FF"/>
          <w:vertAlign w:val="subscript"/>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341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Teri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-21590</wp:posOffset>
            </wp:positionV>
            <wp:extent cx="358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5814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-86360</wp:posOffset>
            </wp:positionV>
            <wp:extent cx="480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29370" TargetMode="External"/><Relationship Id="rId14"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2026-06-12T17:06:24Z</dcterms:created>
  <dcterms:modified xsi:type="dcterms:W3CDTF">2026-06-12T17:06:24Z</dcterms:modified>
</cp:coreProperties>
</file>