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MacGregor Catherine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06/12/2025</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2.245</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2.245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06/12/2025</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1,298.04</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40" w:right="5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Julia Stark, Attorney-in-Fact</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7"/>
              </w:rPr>
              <w:t>for Catherine MacGregor</w:t>
            </w:r>
          </w:p>
        </w:tc>
        <w:tc>
          <w:tcPr>
            <w:tcW w:w="5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5757"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2025-06-13T17:03:51Z</dcterms:created>
  <dcterms:modified xsi:type="dcterms:W3CDTF">2025-06-13T17:03:51Z</dcterms:modified>
</cp:coreProperties>
</file>